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BD" w:rsidRPr="00CE1B6C" w:rsidRDefault="00FB43BD" w:rsidP="00FB43BD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E1B6C">
        <w:rPr>
          <w:rFonts w:asciiTheme="majorBidi" w:hAnsiTheme="majorBidi" w:cstheme="majorBidi"/>
          <w:b/>
          <w:bCs/>
          <w:sz w:val="24"/>
          <w:szCs w:val="24"/>
        </w:rPr>
        <w:t xml:space="preserve">Université de Djelfa                                                             </w:t>
      </w:r>
      <w:r w:rsidRPr="00CE1B6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proofErr w:type="spellStart"/>
      <w:r w:rsidRPr="00CE1B6C">
        <w:rPr>
          <w:rFonts w:asciiTheme="majorBidi" w:hAnsiTheme="majorBidi" w:cstheme="majorBidi"/>
          <w:b/>
          <w:bCs/>
          <w:sz w:val="24"/>
          <w:szCs w:val="24"/>
        </w:rPr>
        <w:t>Filiere</w:t>
      </w:r>
      <w:proofErr w:type="spellEnd"/>
      <w:r w:rsidRPr="00CE1B6C">
        <w:rPr>
          <w:rFonts w:asciiTheme="majorBidi" w:hAnsiTheme="majorBidi" w:cstheme="majorBidi"/>
          <w:b/>
          <w:bCs/>
          <w:sz w:val="24"/>
          <w:szCs w:val="24"/>
        </w:rPr>
        <w:t>: 2</w:t>
      </w:r>
      <w:r w:rsidRPr="00CE1B6C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ème</w:t>
      </w:r>
      <w:r w:rsidRPr="00CE1B6C">
        <w:rPr>
          <w:rFonts w:asciiTheme="majorBidi" w:hAnsiTheme="majorBidi" w:cstheme="majorBidi"/>
          <w:b/>
          <w:bCs/>
          <w:sz w:val="24"/>
          <w:szCs w:val="24"/>
        </w:rPr>
        <w:t>Année LMD</w:t>
      </w:r>
    </w:p>
    <w:p w:rsidR="00FB43BD" w:rsidRPr="00CE1B6C" w:rsidRDefault="00FB43BD" w:rsidP="00FB43BD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E1B6C">
        <w:rPr>
          <w:rFonts w:asciiTheme="majorBidi" w:hAnsiTheme="majorBidi" w:cstheme="majorBidi"/>
          <w:b/>
          <w:bCs/>
          <w:sz w:val="24"/>
          <w:szCs w:val="24"/>
        </w:rPr>
        <w:t>Faculté des Sciences de la nature et de la vie</w:t>
      </w:r>
      <w:r w:rsidRPr="00CE1B6C"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 </w:t>
      </w:r>
      <w:r w:rsidRPr="00CE1B6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 </w:t>
      </w:r>
      <w:r w:rsidRPr="00CE1B6C">
        <w:rPr>
          <w:rFonts w:asciiTheme="majorBidi" w:hAnsiTheme="majorBidi" w:cstheme="majorBidi"/>
          <w:b/>
          <w:bCs/>
          <w:sz w:val="24"/>
          <w:szCs w:val="24"/>
        </w:rPr>
        <w:t xml:space="preserve">     Proposé par: </w:t>
      </w:r>
      <w:proofErr w:type="spellStart"/>
      <w:proofErr w:type="gramStart"/>
      <w:r w:rsidRPr="00CE1B6C">
        <w:rPr>
          <w:rFonts w:asciiTheme="majorBidi" w:hAnsiTheme="majorBidi" w:cstheme="majorBidi"/>
          <w:b/>
          <w:bCs/>
          <w:sz w:val="24"/>
          <w:szCs w:val="24"/>
        </w:rPr>
        <w:t>Gougue</w:t>
      </w:r>
      <w:proofErr w:type="spellEnd"/>
      <w:r w:rsidRPr="00CE1B6C">
        <w:rPr>
          <w:rFonts w:asciiTheme="majorBidi" w:hAnsiTheme="majorBidi" w:cstheme="majorBidi"/>
          <w:b/>
          <w:bCs/>
          <w:sz w:val="24"/>
          <w:szCs w:val="24"/>
        </w:rPr>
        <w:t> ,F</w:t>
      </w:r>
      <w:proofErr w:type="gramEnd"/>
      <w:r w:rsidRPr="00CE1B6C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FB43BD" w:rsidRPr="00CE1B6C" w:rsidRDefault="00FB43BD" w:rsidP="00FB43BD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E1B6C">
        <w:rPr>
          <w:rFonts w:asciiTheme="majorBidi" w:hAnsiTheme="majorBidi" w:cstheme="majorBidi"/>
          <w:b/>
          <w:bCs/>
          <w:sz w:val="24"/>
          <w:szCs w:val="24"/>
        </w:rPr>
        <w:t xml:space="preserve">Département </w:t>
      </w:r>
      <w:r w:rsidRPr="00CE1B6C">
        <w:rPr>
          <w:rFonts w:asciiTheme="majorBidi" w:hAnsiTheme="majorBidi" w:cstheme="majorBidi"/>
          <w:b/>
          <w:bCs/>
          <w:sz w:val="24"/>
          <w:szCs w:val="24"/>
          <w:rtl/>
        </w:rPr>
        <w:t>d</w:t>
      </w:r>
      <w:r w:rsidRPr="00CE1B6C">
        <w:rPr>
          <w:rFonts w:asciiTheme="majorBidi" w:hAnsiTheme="majorBidi" w:cstheme="majorBidi"/>
          <w:b/>
          <w:bCs/>
          <w:sz w:val="24"/>
          <w:szCs w:val="24"/>
        </w:rPr>
        <w:t xml:space="preserve">’agronomie </w:t>
      </w:r>
    </w:p>
    <w:p w:rsidR="00FB43BD" w:rsidRPr="00CE1B6C" w:rsidRDefault="00FB43BD" w:rsidP="00FB4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 w:rsidRPr="00CE1B6C">
        <w:rPr>
          <w:rFonts w:asciiTheme="majorBidi" w:hAnsiTheme="majorBidi" w:cstheme="majorBidi"/>
          <w:sz w:val="24"/>
          <w:szCs w:val="24"/>
        </w:rPr>
        <w:tab/>
        <w:t xml:space="preserve">        </w:t>
      </w:r>
    </w:p>
    <w:p w:rsidR="00FB43BD" w:rsidRPr="00CE1B6C" w:rsidRDefault="00FB43BD" w:rsidP="00D637E7">
      <w:pPr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 xml:space="preserve">                       </w:t>
      </w:r>
      <w:r w:rsidRPr="00CE1B6C">
        <w:rPr>
          <w:rFonts w:asciiTheme="majorBidi" w:hAnsiTheme="majorBidi" w:cstheme="majorBidi"/>
          <w:b/>
          <w:bCs/>
          <w:sz w:val="24"/>
          <w:szCs w:val="24"/>
        </w:rPr>
        <w:t>TD</w:t>
      </w:r>
      <w:r w:rsidR="00D637E7">
        <w:rPr>
          <w:rFonts w:asciiTheme="majorBidi" w:hAnsiTheme="majorBidi" w:cstheme="majorBidi" w:hint="cs"/>
          <w:b/>
          <w:bCs/>
          <w:sz w:val="24"/>
          <w:szCs w:val="24"/>
          <w:rtl/>
        </w:rPr>
        <w:t>3</w:t>
      </w:r>
      <w:r w:rsidRPr="00CE1B6C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="00D637E7" w:rsidRPr="00D637E7">
        <w:rPr>
          <w:rFonts w:asciiTheme="majorBidi" w:hAnsiTheme="majorBidi" w:cstheme="majorBidi" w:hint="cs"/>
          <w:sz w:val="24"/>
          <w:szCs w:val="24"/>
          <w:rtl/>
        </w:rPr>
        <w:t xml:space="preserve">les </w:t>
      </w:r>
      <w:r w:rsidR="00D637E7" w:rsidRPr="00D637E7">
        <w:rPr>
          <w:rFonts w:asciiTheme="majorBidi" w:hAnsiTheme="majorBidi" w:cstheme="majorBidi"/>
          <w:sz w:val="24"/>
          <w:szCs w:val="24"/>
        </w:rPr>
        <w:t xml:space="preserve"> opérations unitaires des processus technologiques </w:t>
      </w:r>
    </w:p>
    <w:p w:rsidR="00FB43BD" w:rsidRPr="00D637E7" w:rsidRDefault="00FB43BD" w:rsidP="00D637E7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>1)-</w:t>
      </w:r>
      <w:r w:rsidR="00D637E7">
        <w:rPr>
          <w:rFonts w:asciiTheme="majorBidi" w:hAnsiTheme="majorBidi" w:cstheme="majorBidi"/>
          <w:sz w:val="24"/>
          <w:szCs w:val="24"/>
        </w:rPr>
        <w:t>citer les différentes opérations unitaires d’un processus technologique.</w:t>
      </w:r>
    </w:p>
    <w:p w:rsidR="006A4129" w:rsidRPr="00CE1B6C" w:rsidRDefault="00FB43BD" w:rsidP="00D637E7">
      <w:pPr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 xml:space="preserve">2)- </w:t>
      </w:r>
      <w:r w:rsidR="00D637E7">
        <w:rPr>
          <w:rFonts w:asciiTheme="majorBidi" w:hAnsiTheme="majorBidi" w:cstheme="majorBidi"/>
          <w:sz w:val="24"/>
          <w:szCs w:val="24"/>
        </w:rPr>
        <w:t xml:space="preserve">quel est l’objectif des opérations </w:t>
      </w:r>
      <w:r w:rsidR="00D637E7" w:rsidRPr="00D637E7">
        <w:rPr>
          <w:rFonts w:asciiTheme="majorBidi" w:hAnsiTheme="majorBidi" w:cstheme="majorBidi"/>
          <w:sz w:val="24"/>
          <w:szCs w:val="24"/>
        </w:rPr>
        <w:t>préliminaires ?citer les opérations préliminaires qui vous connaissez.</w:t>
      </w:r>
    </w:p>
    <w:p w:rsidR="006A4129" w:rsidRPr="00CE1B6C" w:rsidRDefault="006A4129" w:rsidP="00D637E7">
      <w:pPr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 xml:space="preserve">               </w:t>
      </w:r>
    </w:p>
    <w:p w:rsidR="00CE1B6C" w:rsidRDefault="006A4129" w:rsidP="00D637E7">
      <w:pPr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>3)-</w:t>
      </w:r>
      <w:r w:rsidR="00D637E7">
        <w:rPr>
          <w:rFonts w:asciiTheme="majorBidi" w:hAnsiTheme="majorBidi" w:cstheme="majorBidi"/>
          <w:sz w:val="24"/>
          <w:szCs w:val="24"/>
        </w:rPr>
        <w:t xml:space="preserve">proposez une définition brève et complète aux opérations de réduction de taille </w:t>
      </w:r>
      <w:r w:rsidR="00CE1B6C" w:rsidRPr="00CE1B6C">
        <w:rPr>
          <w:rFonts w:asciiTheme="majorBidi" w:hAnsiTheme="majorBidi" w:cstheme="majorBidi"/>
          <w:sz w:val="24"/>
          <w:szCs w:val="24"/>
        </w:rPr>
        <w:t>??</w:t>
      </w:r>
      <w:r w:rsidR="00D637E7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D637E7">
        <w:rPr>
          <w:rFonts w:asciiTheme="majorBidi" w:hAnsiTheme="majorBidi" w:cstheme="majorBidi"/>
          <w:sz w:val="24"/>
          <w:szCs w:val="24"/>
        </w:rPr>
        <w:t>il</w:t>
      </w:r>
      <w:proofErr w:type="gramEnd"/>
      <w:r w:rsidR="00D637E7">
        <w:rPr>
          <w:rFonts w:asciiTheme="majorBidi" w:hAnsiTheme="majorBidi" w:cstheme="majorBidi"/>
          <w:sz w:val="24"/>
          <w:szCs w:val="24"/>
        </w:rPr>
        <w:t xml:space="preserve"> existe deux types des opérations de réduction de taille     citer ces deux types et dire sur quel base sont mis cette divisions ?</w:t>
      </w: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CE1B6C" w:rsidRDefault="00CE1B6C" w:rsidP="00CE1B6C">
      <w:pPr>
        <w:rPr>
          <w:rFonts w:asciiTheme="majorBidi" w:hAnsiTheme="majorBidi" w:cstheme="majorBidi"/>
          <w:sz w:val="24"/>
          <w:szCs w:val="24"/>
        </w:rPr>
      </w:pPr>
    </w:p>
    <w:p w:rsidR="00D637E7" w:rsidRDefault="00CE1B6C" w:rsidP="00CE1B6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</w:t>
      </w:r>
    </w:p>
    <w:p w:rsidR="00D637E7" w:rsidRPr="00E026B7" w:rsidRDefault="00D637E7" w:rsidP="00D637E7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b/>
          <w:bCs/>
          <w:sz w:val="24"/>
          <w:szCs w:val="24"/>
        </w:rPr>
        <w:lastRenderedPageBreak/>
        <w:t>TD</w:t>
      </w:r>
      <w:r w:rsidRPr="00E026B7">
        <w:rPr>
          <w:rFonts w:asciiTheme="majorBidi" w:hAnsiTheme="majorBidi" w:cstheme="majorBidi"/>
          <w:b/>
          <w:bCs/>
          <w:sz w:val="24"/>
          <w:szCs w:val="24"/>
          <w:rtl/>
        </w:rPr>
        <w:t>3</w:t>
      </w:r>
      <w:r w:rsidRPr="00E026B7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Pr="00E026B7">
        <w:rPr>
          <w:rFonts w:asciiTheme="majorBidi" w:hAnsiTheme="majorBidi" w:cstheme="majorBidi"/>
          <w:sz w:val="24"/>
          <w:szCs w:val="24"/>
          <w:rtl/>
        </w:rPr>
        <w:t xml:space="preserve">les </w:t>
      </w:r>
      <w:r w:rsidRPr="00E026B7">
        <w:rPr>
          <w:rFonts w:asciiTheme="majorBidi" w:hAnsiTheme="majorBidi" w:cstheme="majorBidi"/>
          <w:sz w:val="24"/>
          <w:szCs w:val="24"/>
        </w:rPr>
        <w:t xml:space="preserve"> opérations unitaires des processus technologiques </w:t>
      </w:r>
    </w:p>
    <w:p w:rsidR="00D637E7" w:rsidRPr="00E026B7" w:rsidRDefault="00D637E7" w:rsidP="006F33C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b/>
          <w:bCs/>
          <w:sz w:val="24"/>
          <w:szCs w:val="24"/>
        </w:rPr>
        <w:t>1)</w:t>
      </w:r>
      <w:r w:rsidRPr="00E026B7">
        <w:rPr>
          <w:rFonts w:asciiTheme="majorBidi" w:hAnsiTheme="majorBidi" w:cstheme="majorBidi"/>
          <w:sz w:val="24"/>
          <w:szCs w:val="24"/>
        </w:rPr>
        <w:t xml:space="preserve"> les opérations unitaires des processus technologiques constituent les étapes de transformation d’une matière première agricole  de qualité variable en un produit alimentaire de qualité maitrisée.</w:t>
      </w:r>
    </w:p>
    <w:p w:rsidR="00D637E7" w:rsidRPr="00E026B7" w:rsidRDefault="00D637E7" w:rsidP="00D637E7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-Les opérations préliminaires</w:t>
      </w:r>
    </w:p>
    <w:p w:rsidR="00D637E7" w:rsidRPr="00E026B7" w:rsidRDefault="00D637E7" w:rsidP="00D637E7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-Les opérations de réduction de taille</w:t>
      </w:r>
    </w:p>
    <w:p w:rsidR="00D637E7" w:rsidRPr="00E026B7" w:rsidRDefault="00D637E7" w:rsidP="00D637E7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-Les opérations de séparation</w:t>
      </w:r>
    </w:p>
    <w:p w:rsidR="00D637E7" w:rsidRPr="00E026B7" w:rsidRDefault="00D637E7" w:rsidP="00D637E7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-Les opérations de mélange et de texturation</w:t>
      </w:r>
    </w:p>
    <w:p w:rsidR="00D637E7" w:rsidRPr="00E026B7" w:rsidRDefault="00D637E7" w:rsidP="00D637E7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-Les opérations de stabilisation</w:t>
      </w:r>
    </w:p>
    <w:p w:rsidR="00D637E7" w:rsidRPr="00E026B7" w:rsidRDefault="00D637E7" w:rsidP="00D637E7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-Les opérations de conditionnement</w:t>
      </w:r>
    </w:p>
    <w:p w:rsidR="002F3A6A" w:rsidRPr="00E026B7" w:rsidRDefault="00D637E7" w:rsidP="00D637E7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b/>
          <w:bCs/>
          <w:sz w:val="24"/>
          <w:szCs w:val="24"/>
        </w:rPr>
        <w:t>2)</w:t>
      </w:r>
      <w:r w:rsidRPr="00E026B7">
        <w:rPr>
          <w:rFonts w:asciiTheme="majorBidi" w:hAnsiTheme="majorBidi" w:cstheme="majorBidi"/>
          <w:sz w:val="24"/>
          <w:szCs w:val="24"/>
        </w:rPr>
        <w:t xml:space="preserve"> l’objectif des opérations préliminaires </w:t>
      </w:r>
      <w:r w:rsidR="00BD5993" w:rsidRPr="00E026B7">
        <w:rPr>
          <w:rFonts w:asciiTheme="majorBidi" w:hAnsiTheme="majorBidi" w:cstheme="majorBidi"/>
          <w:sz w:val="24"/>
          <w:szCs w:val="24"/>
        </w:rPr>
        <w:t xml:space="preserve">est de </w:t>
      </w:r>
      <w:r w:rsidRPr="00E026B7">
        <w:rPr>
          <w:rFonts w:asciiTheme="majorBidi" w:hAnsiTheme="majorBidi" w:cstheme="majorBidi"/>
          <w:sz w:val="24"/>
          <w:szCs w:val="24"/>
        </w:rPr>
        <w:t xml:space="preserve">  préparer</w:t>
      </w:r>
      <w:r w:rsidR="00BD5993" w:rsidRPr="00E026B7">
        <w:rPr>
          <w:rFonts w:asciiTheme="majorBidi" w:hAnsiTheme="majorBidi" w:cstheme="majorBidi"/>
          <w:sz w:val="24"/>
          <w:szCs w:val="24"/>
        </w:rPr>
        <w:t xml:space="preserve"> les  matières premières </w:t>
      </w:r>
      <w:r w:rsidRPr="00E026B7">
        <w:rPr>
          <w:rFonts w:asciiTheme="majorBidi" w:hAnsiTheme="majorBidi" w:cstheme="majorBidi"/>
          <w:sz w:val="24"/>
          <w:szCs w:val="24"/>
        </w:rPr>
        <w:t xml:space="preserve"> pour subir des  transformations ultérieures</w:t>
      </w:r>
      <w:r w:rsidR="00BD5993" w:rsidRPr="00E026B7">
        <w:rPr>
          <w:rFonts w:asciiTheme="majorBidi" w:hAnsiTheme="majorBidi" w:cstheme="majorBidi"/>
          <w:sz w:val="24"/>
          <w:szCs w:val="24"/>
        </w:rPr>
        <w:t>.</w:t>
      </w:r>
    </w:p>
    <w:p w:rsidR="00BD5993" w:rsidRPr="00E026B7" w:rsidRDefault="00BD5993" w:rsidP="00D637E7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Les opérations préliminaires sont :</w:t>
      </w:r>
    </w:p>
    <w:p w:rsidR="00BD5993" w:rsidRPr="00E026B7" w:rsidRDefault="00BD5993" w:rsidP="00BD5993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E026B7">
        <w:rPr>
          <w:rFonts w:asciiTheme="majorBidi" w:hAnsiTheme="majorBidi" w:cstheme="majorBidi"/>
          <w:sz w:val="24"/>
          <w:szCs w:val="24"/>
        </w:rPr>
        <w:t>l’agréage</w:t>
      </w:r>
      <w:proofErr w:type="gramEnd"/>
      <w:r w:rsidRPr="00E026B7">
        <w:rPr>
          <w:rFonts w:asciiTheme="majorBidi" w:hAnsiTheme="majorBidi" w:cstheme="majorBidi"/>
          <w:sz w:val="24"/>
          <w:szCs w:val="24"/>
        </w:rPr>
        <w:t xml:space="preserve">,      le nettoyage ;  le tri </w:t>
      </w:r>
    </w:p>
    <w:p w:rsidR="00BD5993" w:rsidRPr="00E026B7" w:rsidRDefault="00BD5993" w:rsidP="00BD5993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D5993" w:rsidRPr="00E026B7" w:rsidRDefault="00BD5993" w:rsidP="00BD5993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b/>
          <w:bCs/>
          <w:sz w:val="24"/>
          <w:szCs w:val="24"/>
        </w:rPr>
        <w:t>3)</w:t>
      </w:r>
      <w:r w:rsidRPr="00E026B7">
        <w:rPr>
          <w:rFonts w:asciiTheme="majorBidi" w:hAnsiTheme="majorBidi" w:cstheme="majorBidi"/>
          <w:sz w:val="24"/>
          <w:szCs w:val="24"/>
        </w:rPr>
        <w:t xml:space="preserve"> définitions des opérations de réduction du taille : sont des opérations qui consiste a transformer la matière première en un produit de plus petits  </w:t>
      </w:r>
      <w:proofErr w:type="gramStart"/>
      <w:r w:rsidRPr="00E026B7">
        <w:rPr>
          <w:rFonts w:asciiTheme="majorBidi" w:hAnsiTheme="majorBidi" w:cstheme="majorBidi"/>
          <w:sz w:val="24"/>
          <w:szCs w:val="24"/>
        </w:rPr>
        <w:t>tailles .</w:t>
      </w:r>
      <w:proofErr w:type="gramEnd"/>
    </w:p>
    <w:p w:rsidR="00BD5993" w:rsidRPr="00E026B7" w:rsidRDefault="00BD5993" w:rsidP="00BD5993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Les deux types des opérations de réduction de taille:</w:t>
      </w:r>
    </w:p>
    <w:p w:rsidR="00BD5993" w:rsidRPr="00E026B7" w:rsidRDefault="00BD5993" w:rsidP="00BD5993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-réduction de taille d’un solide : fragmentation, broyage</w:t>
      </w:r>
    </w:p>
    <w:p w:rsidR="00BD5993" w:rsidRPr="00E026B7" w:rsidRDefault="00BD5993" w:rsidP="00BD5993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>-réduction de taille d’un liquide : homogénéisation</w:t>
      </w:r>
    </w:p>
    <w:p w:rsidR="00BD5993" w:rsidRPr="00E026B7" w:rsidRDefault="00BD5993" w:rsidP="00BD5993">
      <w:pPr>
        <w:rPr>
          <w:rFonts w:asciiTheme="majorBidi" w:hAnsiTheme="majorBidi" w:cstheme="majorBidi"/>
          <w:sz w:val="24"/>
          <w:szCs w:val="24"/>
        </w:rPr>
      </w:pPr>
      <w:r w:rsidRPr="00E026B7">
        <w:rPr>
          <w:rFonts w:asciiTheme="majorBidi" w:hAnsiTheme="majorBidi" w:cstheme="majorBidi"/>
          <w:sz w:val="24"/>
          <w:szCs w:val="24"/>
        </w:rPr>
        <w:t xml:space="preserve">La base de cette division est la nature de la matière première : solide ou liquide </w:t>
      </w:r>
    </w:p>
    <w:sectPr w:rsidR="00BD5993" w:rsidRPr="00E026B7" w:rsidSect="00655E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43BD"/>
    <w:rsid w:val="000262BB"/>
    <w:rsid w:val="000C2F33"/>
    <w:rsid w:val="000C731A"/>
    <w:rsid w:val="001341ED"/>
    <w:rsid w:val="006063FD"/>
    <w:rsid w:val="00655E39"/>
    <w:rsid w:val="006A4129"/>
    <w:rsid w:val="006F33CD"/>
    <w:rsid w:val="00821050"/>
    <w:rsid w:val="008E2206"/>
    <w:rsid w:val="0098315A"/>
    <w:rsid w:val="00BD5993"/>
    <w:rsid w:val="00C864C4"/>
    <w:rsid w:val="00CE1B6C"/>
    <w:rsid w:val="00D521BB"/>
    <w:rsid w:val="00D637E7"/>
    <w:rsid w:val="00E026B7"/>
    <w:rsid w:val="00E17901"/>
    <w:rsid w:val="00E72B4B"/>
    <w:rsid w:val="00FB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3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F33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 THINKPAD</cp:lastModifiedBy>
  <cp:revision>2</cp:revision>
  <dcterms:created xsi:type="dcterms:W3CDTF">2018-04-14T16:54:00Z</dcterms:created>
  <dcterms:modified xsi:type="dcterms:W3CDTF">2018-04-14T16:54:00Z</dcterms:modified>
</cp:coreProperties>
</file>